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7" w:rsidRDefault="00150E77" w:rsidP="00150E77">
      <w:pPr>
        <w:rPr>
          <w:rFonts w:ascii="Calibri" w:eastAsia="Times New Roman" w:hAnsi="Calibri" w:cs="Times New Roman"/>
          <w:color w:val="171717"/>
        </w:rPr>
      </w:pPr>
    </w:p>
    <w:p w:rsidR="00150E77" w:rsidRPr="00152141" w:rsidRDefault="00150E77" w:rsidP="00150E77">
      <w:pPr>
        <w:rPr>
          <w:rFonts w:ascii="Calibri" w:eastAsia="Times New Roman" w:hAnsi="Calibri" w:cs="Times New Roman"/>
          <w:b/>
          <w:color w:val="171717"/>
          <w:sz w:val="24"/>
        </w:rPr>
      </w:pPr>
      <w:r w:rsidRPr="00152141">
        <w:rPr>
          <w:rFonts w:ascii="Calibri" w:eastAsia="Times New Roman" w:hAnsi="Calibri" w:cs="Times New Roman"/>
          <w:b/>
          <w:color w:val="171717"/>
          <w:sz w:val="24"/>
        </w:rPr>
        <w:t>PAPER SESSION IV (Apr 9)</w:t>
      </w:r>
    </w:p>
    <w:p w:rsidR="00150E77" w:rsidRDefault="00150E77" w:rsidP="00150E77">
      <w:pPr>
        <w:rPr>
          <w:rFonts w:ascii="Calibri" w:eastAsia="Times New Roman" w:hAnsi="Calibri" w:cs="Times New Roman"/>
          <w:b/>
          <w:color w:val="171717"/>
        </w:rPr>
      </w:pPr>
    </w:p>
    <w:p w:rsidR="00CA1410" w:rsidRDefault="00CA1410" w:rsidP="00CA1410">
      <w:pPr>
        <w:rPr>
          <w:rFonts w:ascii="Calibri" w:eastAsia="Times New Roman" w:hAnsi="Calibri" w:cs="Times New Roman"/>
          <w:color w:val="171717"/>
        </w:rPr>
      </w:pPr>
      <w:r w:rsidRPr="00AF270D">
        <w:rPr>
          <w:rFonts w:ascii="Calibri" w:eastAsia="Times New Roman" w:hAnsi="Calibri" w:cs="Times New Roman"/>
          <w:b/>
          <w:color w:val="171717"/>
        </w:rPr>
        <w:t>Atulit Kumar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AF270D">
        <w:rPr>
          <w:rFonts w:ascii="Calibri" w:eastAsia="Times New Roman" w:hAnsi="Calibri" w:cs="Times New Roman"/>
          <w:color w:val="171717"/>
        </w:rPr>
        <w:t>Raveendran, Karthik, Chris Wojtan, and Greg Turk. "Hybrid smoothed particle hydrodynamics." In Proc. of the 2011 ACM SIGGRAPH/Eurographics Symposium on Computer Animation. 2011.</w:t>
      </w:r>
      <w:r>
        <w:rPr>
          <w:rFonts w:ascii="Calibri" w:eastAsia="Times New Roman" w:hAnsi="Calibri" w:cs="Times New Roman"/>
          <w:color w:val="171717"/>
        </w:rPr>
        <w:t xml:space="preserve">  </w:t>
      </w:r>
      <w:hyperlink r:id="rId5" w:history="1">
        <w:r w:rsidRPr="00E05379">
          <w:rPr>
            <w:rStyle w:val="Hyperlink"/>
            <w:rFonts w:ascii="Calibri" w:eastAsia="Times New Roman" w:hAnsi="Calibri" w:cs="Times New Roman"/>
          </w:rPr>
          <w:t>http://www.prism.gatech.edu/~kraveendran3/research/HybridSPH/index.html</w:t>
        </w:r>
      </w:hyperlink>
    </w:p>
    <w:p w:rsidR="00CA1410" w:rsidRDefault="00CA1410" w:rsidP="00150E77">
      <w:pPr>
        <w:rPr>
          <w:rFonts w:ascii="Calibri" w:eastAsia="Times New Roman" w:hAnsi="Calibri" w:cs="Times New Roman"/>
          <w:b/>
          <w:color w:val="171717"/>
        </w:rPr>
      </w:pPr>
    </w:p>
    <w:p w:rsidR="00150E77" w:rsidRDefault="00150E77" w:rsidP="00150E77">
      <w:pPr>
        <w:rPr>
          <w:rFonts w:ascii="Calibri" w:eastAsia="Times New Roman" w:hAnsi="Calibri" w:cs="Times New Roman"/>
          <w:color w:val="171717"/>
        </w:rPr>
      </w:pPr>
      <w:bookmarkStart w:id="0" w:name="_GoBack"/>
      <w:bookmarkEnd w:id="0"/>
      <w:r w:rsidRPr="00DB03E7">
        <w:rPr>
          <w:rFonts w:ascii="Calibri" w:eastAsia="Times New Roman" w:hAnsi="Calibri" w:cs="Times New Roman"/>
          <w:b/>
          <w:color w:val="171717"/>
        </w:rPr>
        <w:t>Yujia Wang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DB03E7">
        <w:rPr>
          <w:rFonts w:ascii="Calibri" w:eastAsia="Times New Roman" w:hAnsi="Calibri" w:cs="Times New Roman"/>
          <w:color w:val="171717"/>
        </w:rPr>
        <w:t>Tan, Jie, Greg Turk, and C. Karen Liu. "Soft body locomotion." ACM Transactions on Graphics (TOG) 31, no. 4 (2012): 26.</w:t>
      </w:r>
      <w:r>
        <w:rPr>
          <w:rFonts w:ascii="Calibri" w:eastAsia="Times New Roman" w:hAnsi="Calibri" w:cs="Times New Roman"/>
          <w:color w:val="171717"/>
        </w:rPr>
        <w:t xml:space="preserve"> </w:t>
      </w:r>
      <w:hyperlink r:id="rId6" w:history="1">
        <w:r w:rsidRPr="00E05379">
          <w:rPr>
            <w:rStyle w:val="Hyperlink"/>
            <w:rFonts w:ascii="Calibri" w:eastAsia="Times New Roman" w:hAnsi="Calibri" w:cs="Times New Roman"/>
          </w:rPr>
          <w:t>http://www.cc.gatech.edu/~jtan34/project/softBodyLocomotion.html</w:t>
        </w:r>
      </w:hyperlink>
    </w:p>
    <w:p w:rsidR="00150E77" w:rsidRDefault="00150E77" w:rsidP="00150E77">
      <w:pPr>
        <w:rPr>
          <w:rFonts w:ascii="Calibri" w:eastAsia="Times New Roman" w:hAnsi="Calibri" w:cs="Times New Roman"/>
          <w:b/>
          <w:color w:val="171717"/>
        </w:rPr>
      </w:pPr>
    </w:p>
    <w:p w:rsidR="00150E77" w:rsidRDefault="00150E77" w:rsidP="00150E77">
      <w:pPr>
        <w:rPr>
          <w:rFonts w:ascii="Calibri" w:eastAsia="Times New Roman" w:hAnsi="Calibri" w:cs="Times New Roman"/>
          <w:color w:val="171717"/>
        </w:rPr>
      </w:pPr>
      <w:r w:rsidRPr="009E1047">
        <w:rPr>
          <w:rFonts w:ascii="Calibri" w:eastAsia="Times New Roman" w:hAnsi="Calibri" w:cs="Times New Roman"/>
          <w:b/>
          <w:color w:val="171717"/>
        </w:rPr>
        <w:t>Cindy Xu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9E1047">
        <w:rPr>
          <w:rFonts w:ascii="Calibri" w:eastAsia="Times New Roman" w:hAnsi="Calibri" w:cs="Times New Roman"/>
          <w:color w:val="171717"/>
        </w:rPr>
        <w:t xml:space="preserve">Sehoon Ha, Yuting Ye and C. Karen Liu, </w:t>
      </w:r>
      <w:r>
        <w:rPr>
          <w:rFonts w:ascii="Calibri" w:eastAsia="Times New Roman" w:hAnsi="Calibri" w:cs="Times New Roman"/>
          <w:color w:val="171717"/>
        </w:rPr>
        <w:t>“</w:t>
      </w:r>
      <w:r w:rsidRPr="00263701">
        <w:rPr>
          <w:rFonts w:ascii="Calibri" w:eastAsia="Times New Roman" w:hAnsi="Calibri" w:cs="Times New Roman"/>
          <w:color w:val="171717"/>
        </w:rPr>
        <w:t>Falling and Landing Motion Control for Character Animation</w:t>
      </w:r>
      <w:r>
        <w:rPr>
          <w:rFonts w:ascii="Calibri" w:eastAsia="Times New Roman" w:hAnsi="Calibri" w:cs="Times New Roman"/>
          <w:color w:val="171717"/>
        </w:rPr>
        <w:t xml:space="preserve">.”   </w:t>
      </w:r>
      <w:r w:rsidRPr="009E1047">
        <w:rPr>
          <w:rFonts w:ascii="Calibri" w:eastAsia="Times New Roman" w:hAnsi="Calibri" w:cs="Times New Roman"/>
          <w:color w:val="171717"/>
        </w:rPr>
        <w:t>ACM Transactions o</w:t>
      </w:r>
      <w:r>
        <w:rPr>
          <w:rFonts w:ascii="Calibri" w:eastAsia="Times New Roman" w:hAnsi="Calibri" w:cs="Times New Roman"/>
          <w:color w:val="171717"/>
        </w:rPr>
        <w:t xml:space="preserve">n Graphics (SIGGRAPH Asia) 2012.   </w:t>
      </w:r>
      <w:hyperlink r:id="rId7" w:history="1">
        <w:r w:rsidRPr="00E05379">
          <w:rPr>
            <w:rStyle w:val="Hyperlink"/>
            <w:rFonts w:ascii="Calibri" w:eastAsia="Times New Roman" w:hAnsi="Calibri" w:cs="Times New Roman"/>
          </w:rPr>
          <w:t>http://www.cc.gatech.edu/~sha9/ha_2012_landing.html</w:t>
        </w:r>
      </w:hyperlink>
    </w:p>
    <w:p w:rsidR="00150E77" w:rsidRDefault="00150E77" w:rsidP="00150E77">
      <w:pPr>
        <w:rPr>
          <w:rFonts w:ascii="Calibri" w:eastAsia="Times New Roman" w:hAnsi="Calibri" w:cs="Times New Roman"/>
          <w:color w:val="171717"/>
        </w:rPr>
      </w:pPr>
    </w:p>
    <w:p w:rsidR="00150E77" w:rsidRDefault="00150E77" w:rsidP="00150E77">
      <w:pPr>
        <w:rPr>
          <w:rFonts w:ascii="Calibri" w:eastAsia="Times New Roman" w:hAnsi="Calibri" w:cs="Times New Roman"/>
          <w:color w:val="171717"/>
        </w:rPr>
      </w:pPr>
      <w:r w:rsidRPr="009E1047">
        <w:rPr>
          <w:rFonts w:ascii="Calibri" w:eastAsia="Times New Roman" w:hAnsi="Calibri" w:cs="Times New Roman"/>
          <w:b/>
          <w:color w:val="171717"/>
        </w:rPr>
        <w:t>Margaret Meyerhofer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9E1047">
        <w:rPr>
          <w:rFonts w:ascii="Calibri" w:eastAsia="Times New Roman" w:hAnsi="Calibri" w:cs="Times New Roman"/>
          <w:color w:val="171717"/>
        </w:rPr>
        <w:t>Levine, Sergey, and Jovan Popovic. "Physically Plausible Simulation for Character Animation." In Eurographics/ACM SIGGRAPH Symposium on Computer Animation, pp. 221-230. The Eurographics Association, 2012.</w:t>
      </w:r>
      <w:r>
        <w:rPr>
          <w:rFonts w:ascii="Calibri" w:eastAsia="Times New Roman" w:hAnsi="Calibri" w:cs="Times New Roman"/>
          <w:color w:val="171717"/>
        </w:rPr>
        <w:t xml:space="preserve"> </w:t>
      </w:r>
      <w:hyperlink r:id="rId8" w:history="1">
        <w:r w:rsidRPr="00E05379">
          <w:rPr>
            <w:rStyle w:val="Hyperlink"/>
            <w:rFonts w:ascii="Calibri" w:eastAsia="Times New Roman" w:hAnsi="Calibri" w:cs="Times New Roman"/>
          </w:rPr>
          <w:t>http://www.stanford.edu/~svlevine/</w:t>
        </w:r>
      </w:hyperlink>
    </w:p>
    <w:p w:rsidR="00150E77" w:rsidRDefault="00150E77" w:rsidP="00150E77">
      <w:pPr>
        <w:rPr>
          <w:rFonts w:ascii="Calibri" w:eastAsia="Times New Roman" w:hAnsi="Calibri" w:cs="Times New Roman"/>
          <w:color w:val="171717"/>
        </w:rPr>
      </w:pPr>
    </w:p>
    <w:p w:rsidR="00150E77" w:rsidRDefault="00150E77" w:rsidP="00150E77">
      <w:pPr>
        <w:rPr>
          <w:rFonts w:ascii="Calibri" w:eastAsia="Times New Roman" w:hAnsi="Calibri" w:cs="Times New Roman"/>
          <w:color w:val="171717"/>
        </w:rPr>
      </w:pPr>
      <w:r w:rsidRPr="009E1047">
        <w:rPr>
          <w:rFonts w:ascii="Calibri" w:eastAsia="Times New Roman" w:hAnsi="Calibri" w:cs="Times New Roman"/>
          <w:b/>
          <w:color w:val="171717"/>
        </w:rPr>
        <w:t>Shan Huang</w:t>
      </w:r>
      <w:r>
        <w:rPr>
          <w:rFonts w:ascii="Calibri" w:eastAsia="Times New Roman" w:hAnsi="Calibri" w:cs="Times New Roman"/>
          <w:color w:val="171717"/>
        </w:rPr>
        <w:t xml:space="preserve"> – </w:t>
      </w:r>
      <w:r w:rsidRPr="009E1047">
        <w:rPr>
          <w:rFonts w:ascii="Calibri" w:eastAsia="Times New Roman" w:hAnsi="Calibri" w:cs="Times New Roman"/>
          <w:color w:val="171717"/>
        </w:rPr>
        <w:t>Pirk, Sören, Till Niese, Oliver Deussen, and Boris Neubert. "Capturing and animating the morphogenesis of polygonal tree models." ACM Transactions on Graphics (TOG) 31, no. 6 (2012): 169.</w:t>
      </w:r>
      <w:r>
        <w:rPr>
          <w:rFonts w:ascii="Calibri" w:eastAsia="Times New Roman" w:hAnsi="Calibri" w:cs="Times New Roman"/>
          <w:color w:val="171717"/>
        </w:rPr>
        <w:t xml:space="preserve">  </w:t>
      </w:r>
      <w:hyperlink r:id="rId9" w:history="1">
        <w:r w:rsidRPr="00E05379">
          <w:rPr>
            <w:rStyle w:val="Hyperlink"/>
            <w:rFonts w:ascii="Calibri" w:eastAsia="Times New Roman" w:hAnsi="Calibri" w:cs="Times New Roman"/>
          </w:rPr>
          <w:t>http://graphics.uni-konstanz.de/publikationen/2012/tree_growth/website/</w:t>
        </w:r>
      </w:hyperlink>
    </w:p>
    <w:p w:rsidR="00BE587E" w:rsidRDefault="00CA1410"/>
    <w:sectPr w:rsidR="00BE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F"/>
    <w:rsid w:val="00150E77"/>
    <w:rsid w:val="00612BE9"/>
    <w:rsid w:val="006E3083"/>
    <w:rsid w:val="00CA1410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ford.edu/~svlev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.gatech.edu/~sha9/ha_2012_land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c.gatech.edu/~jtan34/project/softBodyLocomo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sm.gatech.edu/~kraveendran3/research/HybridSPH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phics.uni-konstanz.de/publikationen/2012/tree_growth/web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2013-01-31T05:14:00Z</dcterms:created>
  <dcterms:modified xsi:type="dcterms:W3CDTF">2013-03-07T22:07:00Z</dcterms:modified>
</cp:coreProperties>
</file>